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Ставропольского края</w:t>
      </w:r>
    </w:p>
    <w:p w:rsidR="009734ED" w:rsidRDefault="00137198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дошкольное образовательное учреждение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15 «Ласточка»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356146 г. Изобильный, улица Школьная– 3а;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26070100063, КПП260701001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тел., факс (886545) 2-80-31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адрес: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gdou15@mail.ru</w:t>
      </w:r>
    </w:p>
    <w:p w:rsidR="009734ED" w:rsidRDefault="0013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79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4ED" w:rsidRDefault="0097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137198">
      <w:pPr>
        <w:pStyle w:val="ac"/>
        <w:spacing w:beforeAutospacing="0" w:after="0" w:afterAutospacing="0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Публичный доклад заведующей</w:t>
      </w:r>
    </w:p>
    <w:p w:rsidR="009734ED" w:rsidRDefault="00137198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государственного казенного дошкольного </w:t>
      </w:r>
    </w:p>
    <w:p w:rsidR="009734ED" w:rsidRDefault="00137198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 учреждения</w:t>
      </w:r>
    </w:p>
    <w:p w:rsidR="009734ED" w:rsidRDefault="001371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«ДЕТСКИЙ САД № 15 «Ласточка»</w:t>
      </w:r>
    </w:p>
    <w:p w:rsidR="009734ED" w:rsidRDefault="00137198">
      <w:pPr>
        <w:pStyle w:val="ac"/>
        <w:spacing w:beforeAutospacing="0" w:after="0" w:afterAutospacing="0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Наумовой Эльвиры Александровны</w:t>
      </w:r>
    </w:p>
    <w:p w:rsidR="009734ED" w:rsidRDefault="00137198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2020-2021 учебный год</w:t>
      </w: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-146685</wp:posOffset>
            </wp:positionH>
            <wp:positionV relativeFrom="paragraph">
              <wp:posOffset>501650</wp:posOffset>
            </wp:positionV>
            <wp:extent cx="5858510" cy="2933700"/>
            <wp:effectExtent l="0" t="0" r="0" b="0"/>
            <wp:wrapSquare wrapText="bothSides"/>
            <wp:docPr id="2" name="Рисунок 4" descr="Detskay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Detskay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13719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</w:t>
      </w:r>
    </w:p>
    <w:p w:rsidR="009734ED" w:rsidRDefault="0013719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Изобильный</w:t>
      </w:r>
    </w:p>
    <w:p w:rsidR="009734ED" w:rsidRDefault="00137198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734ED" w:rsidRDefault="00137198">
      <w:pPr>
        <w:pStyle w:val="ac"/>
        <w:spacing w:beforeAutospacing="0" w:after="0" w:afterAutospacing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Публичный доклад заведующей</w:t>
      </w:r>
    </w:p>
    <w:p w:rsidR="009734ED" w:rsidRDefault="00137198">
      <w:pPr>
        <w:spacing w:after="0" w:line="240" w:lineRule="auto"/>
        <w:ind w:right="-2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казенного дошкольного </w:t>
      </w:r>
    </w:p>
    <w:p w:rsidR="009734ED" w:rsidRDefault="00137198">
      <w:pPr>
        <w:spacing w:after="0" w:line="240" w:lineRule="auto"/>
        <w:ind w:right="-2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учреждения</w:t>
      </w:r>
    </w:p>
    <w:p w:rsidR="009734ED" w:rsidRDefault="00137198">
      <w:pPr>
        <w:spacing w:after="0" w:line="240" w:lineRule="auto"/>
        <w:ind w:right="-2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15 «Ласточка»</w:t>
      </w:r>
    </w:p>
    <w:p w:rsidR="009734ED" w:rsidRDefault="00137198">
      <w:pPr>
        <w:pStyle w:val="ac"/>
        <w:spacing w:beforeAutospacing="0" w:after="0" w:afterAutospacing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Наумовой Эльвиры Александровны</w:t>
      </w:r>
    </w:p>
    <w:p w:rsidR="009734ED" w:rsidRDefault="00137198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 учебный год</w:t>
      </w:r>
    </w:p>
    <w:p w:rsidR="009734ED" w:rsidRDefault="009734E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137198">
      <w:pPr>
        <w:spacing w:after="0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Публичный доклад отражает состояние дел в ДОУ и результаты его деятельности за 2020-2021 учебный год.</w:t>
      </w:r>
    </w:p>
    <w:p w:rsidR="009734ED" w:rsidRDefault="00137198">
      <w:pPr>
        <w:spacing w:after="0" w:line="240" w:lineRule="auto"/>
        <w:ind w:left="7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публичного доклада ГКДОУ «Детский сад №15 «Ласточка»:</w:t>
      </w:r>
    </w:p>
    <w:p w:rsidR="009734ED" w:rsidRDefault="001371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основы для организации диалога и согласования интер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сов всех участников образовательного процесса, включая представителей общественности;</w:t>
      </w:r>
    </w:p>
    <w:p w:rsidR="009734ED" w:rsidRDefault="001371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прозрачности функционирования образовательного учреждения;</w:t>
      </w:r>
    </w:p>
    <w:p w:rsidR="009734ED" w:rsidRDefault="001371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потребителей образовательных услуг о планируемых мероприятиях и ожидаемых результатах деятельности.</w:t>
      </w:r>
    </w:p>
    <w:p w:rsidR="009734ED" w:rsidRDefault="00137198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Symbol" w:hAnsi="Times New Roman" w:cs="Times New Roman"/>
          <w:b/>
          <w:i/>
          <w:sz w:val="24"/>
          <w:szCs w:val="24"/>
        </w:rPr>
      </w:pPr>
      <w:r>
        <w:rPr>
          <w:rFonts w:ascii="Times New Roman" w:eastAsia="Symbol" w:hAnsi="Times New Roman" w:cs="Times New Roman"/>
          <w:b/>
          <w:i/>
          <w:sz w:val="24"/>
          <w:szCs w:val="24"/>
        </w:rPr>
        <w:t>Информационная справка: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Ясли – сад №15 был создан в 1955 году, располагался в  г. Изобильном по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3. В августе 1996 года  детский сад №15   был переименован в муниципальное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разовательное учреждение ясли - сад №15, Устав которого был утвержден решением комитета по управлению муниципальным имуществом администрации Изобильненского района СК №32 от 23.08.1996 года. Распоряжением ИРГА СК № 938 от 12.08.1999 года внесены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в Устав муниципального дошкольного образовательного учреждения № 15  полное 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именование – «Муниципальное дошкольное образовательное учреждение детский сад №15». В декабре 2005 года в связи  с передачей в собственность Ставропольского края «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дошкольного образовательного учреждения детский сад компенсирующего вида  с приоритетным  осуществлением  квалифицированной коррекции отклонений в  физическом и  психическом развитии воспитанников №15» (решение  Изобильненского городского совета от 22.12.2004 года № 291; распоряжение правительства Ставропольского края от 27.04.2005 года № 171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с 29 декабря 2005 года переименовано  в государственное дошкольное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 учреждение (Детский сад компенсирующего вида с приоритетным осуществлением квалифицированной коррекции отклонений в  физическом и психическом развитии 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ников № 15 «Ласточка».(основание: распоряжение правительство Ставропольского края от 27.04. 2005 года № 171-рп; распоряжение министерства имущественных отношений Ставр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польского края  от 26.12.2005 года № 1257, приказ  министерства образования Ставропольск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края от 29.12.2005 года  № 817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04.12.2015 года Согласно Федеральному закону от 29 декабря 2012 года № 273 – ФЗ «Об образовании в Российской Федерации» государственное казенное дошкольное 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 учреждение «Детский сад компенсирующего вида №15 «Ласточка» переименовано в государственное казенное дошкольное образовательное учреждение «Детский сад №15 «Ла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точка».</w:t>
      </w:r>
    </w:p>
    <w:p w:rsidR="009734ED" w:rsidRDefault="00137198">
      <w:pPr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Организационно-правовое обеспечение деятельности ДОУ:</w:t>
      </w:r>
    </w:p>
    <w:p w:rsidR="009734ED" w:rsidRDefault="00137198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ДОУ является юридическим лицом, имеет полный пакет документов, регламентиру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 воспитательную и образовательную деятельность.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название: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казённое дошкольное образовательное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«Детский сад№15 «Ласточка».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Сокращенное 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ГКДОУ «Детский сад№15 «Ласточка»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356146 Россия, Ставропольский край, город Изобильный, улица Школьная 3.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Телефон/факс: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8(86545) 2-80-31.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gdou15@mail.ru</w:t>
        </w:r>
      </w:hyperlink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Сайт: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://gkdou15.ru/</w:t>
        </w:r>
      </w:hyperlink>
      <w:hyperlink/>
    </w:p>
    <w:p w:rsidR="009734ED" w:rsidRDefault="00137198">
      <w:pPr>
        <w:shd w:val="clear" w:color="auto" w:fill="FFFFFF"/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Лицензия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ведения образовательной деятельности: серия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 ЛО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0000149 от 08.04.2015 года, срок действия – бессрочно, </w:t>
      </w:r>
      <w:r>
        <w:rPr>
          <w:rStyle w:val="FontStyle28"/>
          <w:sz w:val="24"/>
          <w:szCs w:val="24"/>
        </w:rPr>
        <w:t xml:space="preserve">регистрационный № </w:t>
      </w:r>
      <w:r>
        <w:rPr>
          <w:rFonts w:ascii="Times New Roman" w:hAnsi="Times New Roman" w:cs="Times New Roman"/>
          <w:sz w:val="24"/>
          <w:szCs w:val="24"/>
        </w:rPr>
        <w:t>3916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ГКДОУ «Детский сад№15 «Ласточка» функционирует и осуществляет свою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 в соответствии с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  <w:t xml:space="preserve">Режим работы: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пятидневная рабочая неделя с продолжительностью работы групп 12 часов, ежедневный график работы – с 7:30 до 17:30, выходные – суббота, воскресенье и праз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ничные выходные дни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  <w:t xml:space="preserve">Заведующая: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Наумова Эльвира Александровна.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  <w:t>Старший воспитатель: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Денисенко Наталья Валентиновна.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  <w:t xml:space="preserve">Завхоз: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Сотникова Валентина Николаевна.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Структура и количество групп: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ГКДОУ  «Детский сад № 15 «Ласточка» – отдельно стоящее здание, расположено вдали от шумных  дорог,  в  восточной части города Изобильного, Изобильненского района.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Территория озеленена различными видами деревьев и кустарников, имеются газоны, клумбы, цветники, огород.</w:t>
      </w:r>
      <w:r>
        <w:rPr>
          <w:rFonts w:ascii="Times New Roman" w:hAnsi="Times New Roman" w:cs="Times New Roman"/>
          <w:sz w:val="24"/>
          <w:szCs w:val="24"/>
        </w:rPr>
        <w:t xml:space="preserve"> Территория имеет развитую инфраструктуру. По соседству расположены МОУ СОШ № 3,   МКДОУ №10, главное управление МЧС России по СК г. Изобильный,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дион,  жилые дома, магазины. Образовательное пространство обеспечивает потенциальные возможности тесного взаимодействия 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объектами. Здание детск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сада – кирпичное, двухэтажное; общая площадь 544,1 квадратных метров. Территория 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рожена металлическим забором.  Общая площадь 3415 кв. м. Построено по типовому проекту, рассчитано на  3 группы.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отчетном периоде в детском саду функционировало </w:t>
      </w:r>
      <w:r>
        <w:rPr>
          <w:rFonts w:ascii="Times New Roman" w:hAnsi="Times New Roman" w:cs="Times New Roman"/>
          <w:sz w:val="24"/>
          <w:szCs w:val="24"/>
        </w:rPr>
        <w:t xml:space="preserve">3 группы: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1 - старшая группа ЗПР,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1 - средняя группа ЗПР,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1- разновозрастная группа ОНР. 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обучалось 22 воспитанника.</w:t>
      </w:r>
    </w:p>
    <w:p w:rsidR="009734ED" w:rsidRDefault="00137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Сведения о педагогическом составе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 реализацию Образовательной программы ГКДОУ возможно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за счет слаженной работы педагогического коллектива, имеющего образовательный,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лификационный и профессиональный уровень.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Количественный состав: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состоит из 11 педагогов, среди них: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старший воспитатель - 1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 – 6;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учителя-логопеды (дефектолог) – 3;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 – 1.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Квалификационный уровень: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квалификационная категория- 10 педагогов –  90%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занимаемой должности -1 педагог – 10 %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Образовательный уровень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-10 педагогов – 90%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специальное - 1 педагог –10%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Профессиональный уровень</w:t>
      </w:r>
    </w:p>
    <w:p w:rsidR="009734ED" w:rsidRDefault="001371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- 20 лет и выше – 8 педагогов – 72%</w:t>
      </w:r>
    </w:p>
    <w:p w:rsidR="009734ED" w:rsidRDefault="00137198">
      <w:pPr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- 10-20 лет – 2 педагогов – 19%</w:t>
      </w:r>
    </w:p>
    <w:p w:rsidR="009734ED" w:rsidRDefault="001371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- 5-10 лет – 1  педагога – 9 %</w:t>
      </w:r>
    </w:p>
    <w:p w:rsidR="009734ED" w:rsidRDefault="00137198">
      <w:pPr>
        <w:shd w:val="clear" w:color="auto" w:fill="FFFFFF"/>
        <w:tabs>
          <w:tab w:val="left" w:pos="33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база.</w:t>
      </w:r>
    </w:p>
    <w:p w:rsidR="009734ED" w:rsidRDefault="00137198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здания и прилегающей территории – удовлетворительное, имеются все виды благоустройства. На территории ДОУ имеются участки для прогулок детей, оборудованные участки для прогулок детей. Имеются теневые навесы, спортивная площадка.</w:t>
      </w:r>
    </w:p>
    <w:p w:rsidR="009734ED" w:rsidRDefault="00137198">
      <w:pPr>
        <w:numPr>
          <w:ilvl w:val="1"/>
          <w:numId w:val="4"/>
        </w:numPr>
        <w:tabs>
          <w:tab w:val="left" w:pos="304"/>
        </w:tabs>
        <w:spacing w:after="0" w:line="240" w:lineRule="auto"/>
        <w:ind w:left="7" w:firstLine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ДОУ имеются 4 компьютера, детский сад подключен к сети Интернет; действует электро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ная почта; дошкольное учреждение имеет свой сайт.</w:t>
      </w:r>
    </w:p>
    <w:p w:rsidR="009734ED" w:rsidRDefault="00137198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Материально-техническая база дошкольного учреждения постоянно обновляется за счет бюджетных средств и средств пожертвования. Всё это положительным образом сказыв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ется на воспитательно-образовательной работе и на комфортном пребывании детей в детском саду.</w:t>
      </w:r>
    </w:p>
    <w:p w:rsidR="009734ED" w:rsidRDefault="00137198">
      <w:pPr>
        <w:tabs>
          <w:tab w:val="left" w:pos="266"/>
        </w:tabs>
        <w:spacing w:after="0" w:line="240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2020-2021 учебном году приобретены технические средства обучения, спортивное обор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дование и детская игровая мебель, методическая литература, наглядные пособия для детей, игрушки.</w:t>
      </w: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Структура управления дошкольным образовательным учреждением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34ED" w:rsidRDefault="00137198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системе управления ДОУ принимают участие все участники образовательного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цесса, работники ДОУ, родители (законные представители) воспитанников через Общие со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рания, заседания педагогического совета, Родительских комитетов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созданы следующие формы коллегиального управления: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работников учреждения;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Учреждения.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Совет родителей.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структуры общественного управления регламентируется Уставом ДОУ и соответствующими положениями.</w:t>
      </w:r>
    </w:p>
    <w:p w:rsidR="009734ED" w:rsidRDefault="00137198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комитет ДОУ функционирует на двух уровнях:</w:t>
      </w:r>
    </w:p>
    <w:p w:rsidR="009734ED" w:rsidRDefault="00137198">
      <w:pPr>
        <w:numPr>
          <w:ilvl w:val="0"/>
          <w:numId w:val="5"/>
        </w:numPr>
        <w:tabs>
          <w:tab w:val="left" w:pos="357"/>
        </w:tabs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Родительские комитеты групп.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Собираются регулярно и рассматривают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щиевопросы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 организации учебного процесса, обустройству и оснащению помещений групповых, участка, и т.д.</w:t>
      </w:r>
    </w:p>
    <w:p w:rsidR="009734ED" w:rsidRDefault="00137198">
      <w:pPr>
        <w:numPr>
          <w:ilvl w:val="0"/>
          <w:numId w:val="5"/>
        </w:numPr>
        <w:tabs>
          <w:tab w:val="left" w:pos="362"/>
        </w:tabs>
        <w:spacing w:after="0" w:line="240" w:lineRule="auto"/>
        <w:ind w:left="7" w:right="20" w:firstLine="7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Общий Родительский комитет </w:t>
      </w:r>
      <w:r>
        <w:rPr>
          <w:rFonts w:ascii="Times New Roman" w:eastAsia="Times New Roman" w:hAnsi="Times New Roman" w:cs="Times New Roman"/>
          <w:sz w:val="24"/>
          <w:szCs w:val="24"/>
        </w:rPr>
        <w:t>(от каждой группы по одному представителю). Собирается по мере необходимости и решает общие вопросы ДОУ.</w:t>
      </w:r>
    </w:p>
    <w:p w:rsidR="009734ED" w:rsidRDefault="00137198">
      <w:pPr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Родители являются полноправными участниками образовательного процесса. Орган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зована планомерная совместная деятельность всех представителей дошкольного сообщества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посовершенствованию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ДОУ и экспертизе результатов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9734ED" w:rsidRDefault="00137198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Тем не менее, зачастую срабатывает стереотип мышления родителей о приоритетности ответственности дошкольного учреждения в образовании и воспитании детей. Именно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блема активного вовлечения родителей в жизнедеятельность ДОУ остаётся одной из перв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степенных.</w:t>
      </w:r>
    </w:p>
    <w:p w:rsidR="009734ED" w:rsidRDefault="00137198">
      <w:pPr>
        <w:spacing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Учреждение стремится к основополагающей цели – создание современной системы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разования, направленной на развитие интегративных качеств личности каждого ребёнка, обеспечивающих социальную успешность, с учетом их возрастных и индивидуальных ос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бенностей.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</w:t>
      </w: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ГКДОУ руководствуется следующими нормативными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ментами:</w:t>
      </w:r>
    </w:p>
    <w:p w:rsidR="009734ED" w:rsidRDefault="00137198">
      <w:pPr>
        <w:pStyle w:val="ae"/>
        <w:ind w:left="0"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«Об образовании в РФ» от 29 декабря 2012 г. № 273-ФЗ; 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Конвенция ООН «О правах ребенка» от 20 ноября 1989г.; </w:t>
      </w:r>
    </w:p>
    <w:p w:rsidR="009734ED" w:rsidRDefault="00137198">
      <w:pPr>
        <w:pStyle w:val="ae"/>
        <w:ind w:left="0"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действует с 01.01.2014 г.;</w:t>
      </w:r>
    </w:p>
    <w:p w:rsidR="009734ED" w:rsidRDefault="00137198">
      <w:pPr>
        <w:pStyle w:val="ae"/>
        <w:ind w:left="0"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15.05.2020 </w:t>
      </w:r>
      <w:proofErr w:type="spellStart"/>
      <w:r>
        <w:rPr>
          <w:rFonts w:ascii="Times New Roman" w:hAnsi="Times New Roman"/>
          <w:sz w:val="24"/>
          <w:szCs w:val="24"/>
        </w:rPr>
        <w:t>г.№</w:t>
      </w:r>
      <w:proofErr w:type="spellEnd"/>
      <w:r>
        <w:rPr>
          <w:rFonts w:ascii="Times New Roman" w:hAnsi="Times New Roman"/>
          <w:sz w:val="24"/>
          <w:szCs w:val="24"/>
        </w:rPr>
        <w:t xml:space="preserve"> 236 (с изменениями от 08.09.2020 г. № 471) об утверждении  «Порядка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9734ED" w:rsidRDefault="00137198">
      <w:pPr>
        <w:pStyle w:val="ae"/>
        <w:ind w:left="0" w:right="-143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31.07.2020 г. № 373 об утверждении «Порядка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734ED" w:rsidRDefault="00137198">
      <w:pPr>
        <w:pStyle w:val="headertext"/>
        <w:shd w:val="clear" w:color="auto" w:fill="FFFFFF"/>
        <w:spacing w:beforeAutospacing="0" w:after="240" w:afterAutospacing="0"/>
        <w:ind w:right="-143" w:firstLine="851"/>
        <w:contextualSpacing/>
        <w:jc w:val="both"/>
        <w:textAlignment w:val="baseline"/>
        <w:rPr>
          <w:bCs/>
        </w:rPr>
      </w:pPr>
      <w:r>
        <w:lastRenderedPageBreak/>
        <w:t>- Постановление главного санитарного врача от 28.09.2020 № 28 об утверждении сан</w:t>
      </w:r>
      <w:r>
        <w:t>и</w:t>
      </w:r>
      <w:r>
        <w:t>тарных правил 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молодежи»; </w:t>
      </w:r>
    </w:p>
    <w:p w:rsidR="009734ED" w:rsidRDefault="00137198">
      <w:pPr>
        <w:pStyle w:val="headertext"/>
        <w:shd w:val="clear" w:color="auto" w:fill="FFFFFF"/>
        <w:spacing w:beforeAutospacing="0" w:after="0" w:afterAutospacing="0"/>
        <w:ind w:right="-143" w:firstLine="851"/>
        <w:contextualSpacing/>
        <w:jc w:val="both"/>
        <w:textAlignment w:val="baseline"/>
        <w:rPr>
          <w:bCs/>
        </w:rPr>
      </w:pPr>
      <w:r>
        <w:rPr>
          <w:bCs/>
        </w:rPr>
        <w:t>- Постановление Главного государственного врача РФ от 28 января 2021 года N 2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 xml:space="preserve">б утверждении санитарных правил и норм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1.2.3685-21 "Гигиенические нормативы и тр</w:t>
      </w:r>
      <w:r>
        <w:rPr>
          <w:bCs/>
        </w:rPr>
        <w:t>е</w:t>
      </w:r>
      <w:r>
        <w:rPr>
          <w:bCs/>
        </w:rPr>
        <w:t>бования к обеспечению безопасности и (или) безвредности для человека факторов среды обит</w:t>
      </w:r>
      <w:r>
        <w:rPr>
          <w:bCs/>
        </w:rPr>
        <w:t>а</w:t>
      </w:r>
      <w:r>
        <w:rPr>
          <w:bCs/>
        </w:rPr>
        <w:t>ния";</w:t>
      </w:r>
    </w:p>
    <w:p w:rsidR="009734ED" w:rsidRDefault="00137198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детского сада, собственными традициями  дошкольного учреждения, а также  на основании локальных документов.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формирование личности ребенка с учетом особенностей его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психического развития, индивидуальных возможностей и способностей, развитие и 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шенствование образовательного процесса, освоение целевых ориентиров на этапе завершения дошкольного образования.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Основными задачами Учреждения является: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жизни и укрепление физического и психического здоровья детей;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познавательного, речевого, социально-коммуникативного, художес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венно-эстетического и физического развития детей;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 учетом возрастных категорий детей гражданственности, уважения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 свободам человека, любви к окружающей природе, Родине, семье;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семьями детей для обеспечения полноценного развития детей;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зание консультативной и методической помощи родителям (законным представителям) по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просам воспитания, обучения и развития детей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виды деятельности ДОУ: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основной образовательной программы дошкольного образования;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воспитание, обучение и развитие, а также присмотр, уход и оздоровление детей;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государственной услуги по предоставлению дошкольного образования;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ваниями;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 совершенствование методик образовательного процесса и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технологий;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утверждение адаптированных рабочих образовательных программ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дивидуальных маршрутов;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Учреждении необходимых условий для работы и контроля  в целях 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и укрепления здоровья воспитанников;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 функционирование системы внутреннего мониторинга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 образования в Учреждении;</w:t>
      </w:r>
    </w:p>
    <w:p w:rsidR="009734ED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- обеспечение создания и ведения официального сайта Учреждения в сети Интернет;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питания детей;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ГКДОУ реализовывает  общеобразовательную программу, составленную на основе требований федеральных государственных образовательных стандартов дошкольного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вания. Программа рассматривается как модель организации образовательного процесса орие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тированного на личность воспитанника и учитывающая вид дошкольного образовательного учреждения, а также приоритетные направления деятельности. Основная образовательная программа дошкольного образования разрабатывается, утверждается и реализуется 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вательном учреждении.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организацию образовательного процесса для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дошкольного возраста, направлена на формирование общей культуры, развитие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ских, интеллектуальных и личностных качеств, формирование предпосылок учебной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обеспечивающих социальную успешность, сохранение и укрепление здоровья детей дошкольного возраста.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Программы включает совокупность образовательных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ластей (физическое, познавательное, социально-коммуникативное, речевое и художественно-эстетическое), которые обеспечивают разностороннее развитие детей с учетом их возрастных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индивидуальных особенностей по основным направлениям. Программа обеспечивает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целевых ориентиров на этапе завершения дошкольного образования.</w:t>
      </w:r>
    </w:p>
    <w:p w:rsidR="009734ED" w:rsidRDefault="00137198">
      <w:pPr>
        <w:tabs>
          <w:tab w:val="left" w:pos="15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педагогами  составлено на основе ФГОС. Планирование работы осуществляли через формы образовательной деятельности: режим дня, совместную деятельность, самостоятельную деятельность, совместную деятельность с семьёй. При организации воспитательно-образовательного процесса педагоги обеспечивали единство воспитательных, развивающих и обучающих задач. Построение образовательного процесса осуществлялось на комплексно-тематическом принципе с учётом интеграции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областей, что даёт возможность достичь этой цели. Построение всего образовательного процесса вокруг одной центральной темы даёт большие возможности для развития детей.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Модель образовательного процесса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Образовательный процесс в течение дня состоит из трёх блоков: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Первый блок: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образовательный блок с 7.30 до 9.00 включает в себя: вза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модействие с семьями детей по реализации основной образовательной программы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самостоятельную деятельность детей;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образовательную деятельность, осуществляемую в ходе режимных моментов.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Второй блок: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развивающий блок с 9.00 по 11.00 представляет собой образовательную деятельность, осуществляемую в процессе организации различных видов детской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Третий блок: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вечерний блок с 15.30 до 17.30 включает в себя:</w:t>
      </w:r>
    </w:p>
    <w:p w:rsidR="009734ED" w:rsidRDefault="00137198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заданию учителя-логопеда;</w:t>
      </w:r>
    </w:p>
    <w:p w:rsidR="009734ED" w:rsidRDefault="00137198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деятельность детей;</w:t>
      </w:r>
    </w:p>
    <w:p w:rsidR="009734ED" w:rsidRDefault="00137198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тельно-исследовательской, продуктивной, музыкально-художественной, чтения);</w:t>
      </w:r>
    </w:p>
    <w:p w:rsidR="009734ED" w:rsidRDefault="00137198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осуществляемую в ходе режимных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ментов;</w:t>
      </w:r>
    </w:p>
    <w:p w:rsidR="009734ED" w:rsidRDefault="00137198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детей по реализации основной общеобразов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дошкольного образования.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течение дня реализуются все образовательные области: социально - коммуник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 развитие, познавательное развитие, речевое развитие, художественн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физическое развитие.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Организуя пространственную предметно-развивающую среду в группах, наши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повых комнатах все расположено удобно и доступно для детей. Разные символы каждого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 позволяют им легко ориентироваться в группе.  Игровые центры расположены так, что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обеспечения нравственно-патриотической направленности. Внедрение в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меняется в зависимости от изучаемых 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блоков (макеты, подборки фотографий, пейзажей, выставки и т. д.)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Педагоги оформили подборку дидактических игр, разработали картотеки подви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игр,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пальчиковые игры, артикуляционная гимнастика, игр на умение коо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динировать слова и движения, сюжетно-ролевые игры. Оснастили центр краеведения разли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иллюстрационными альбомами, художественной и методической литературой.  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Групповые помещения оборудованы в соответствии с требованиями по созданию предметно-развивающей среды: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игры для интеллектуального и сенсорного развития;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детская мебель;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центры художественно-эстетического развития;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мини-лаборатории для проведения опытов;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 уголки мастерства (рук творчество);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интеллектуально-развивающие уголки;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оформлены различные виды театра;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экологические центры; </w:t>
      </w:r>
    </w:p>
    <w:p w:rsidR="009734ED" w:rsidRDefault="00137198">
      <w:pPr>
        <w:shd w:val="clear" w:color="auto" w:fill="FFFFFF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логопедические уголки.    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спонсоров было приобретено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(прое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тор, ноутбук, экран), а так же швейная машинка. 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детского сада  реконструировано, оборудовано и оснащено по проекту «До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тупная среда». На базе учреждения функционирует «Сенсорная комната, оснащённая самым необходимым оборудованием, для всех групп инвалидов детей. В спортивно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музыкальном зале установлена индукционная петля для детей с нарушением слуха. Очень большая работа проводится с использованием логопедического стола. Благодаря этому оборудованию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вильной организации работы  с ней, образовательный процесс находится на более высоком уровне.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в детском саду создана благоприятная атмосфера для полноценного развития дошкольников.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Создание и функционирование сайта ДОУ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 проводятся  мероприятия по своевременному размещению методического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и локальных документов на официальном сайте организации в сети Интернет, а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но: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размещены необходимые информационные материалы о деятельности ГКДОУ;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материалы обновляются в соответствии с требованиями и по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ходимости.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более широко используются педагогами  информационные технологии.  Ведется работа по оформлению и пополнению информациями сайта детского сада. Создаются презе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о жизни детского сада, работе по проектам,  различных мероприятиях. Педагоги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интернет-материалы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НОД и других форм работы с детьми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лями.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Работа по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физическому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воспитаниюи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анализ состояния здоровья воспитанников.</w:t>
      </w:r>
    </w:p>
    <w:p w:rsidR="009734ED" w:rsidRDefault="0013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ДОУ строится на основе здоровье сберегающей 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гии: создан благоприятный для здоровья детей режим дня, ориентированный на возрастные и индивидуальные особенности детского организма, соблюдается интервал между видами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четырехразовое питание, целесообразное соотношение   двигательной и интелле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туальной активности детей, пребывания детей внутри и вне помещения и др. Соблюдаются санитарные требования к условиям пребывания детей в ДОУ: выполняется воздушно-температурный режим, мебель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оборудование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относительно источников света; соответствует ростовым показателям детей, чистота в помещениях. Медицинские и оздоров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мероприятия по профилактике и снижению заболеваемости детей проводятся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Учитываются  индивидуальные особенности состояния здоровья детей, перенесенные ими заболевания, эмоциональный настрой,  скорректирован план работы по оздоровлению и профилактике, разработана система закаливающих мероприятий. В осуществлении физкул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турно-оздоровительной работы задействованы все сотрудники дошкольной организации.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В соответствии с годовым планом  в группах всех возрастных групп центры двиг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активности воспитатели пополнили нестандартным оборудованием для организации игр и упражнений оздоровительного характера.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Особое внимание уделяется формированию навыков здорового образа жизни (личной гигиене, заботе об окружающих, о профилактике заболеваний, безопасности жизнедеятельн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правила первой помощи, поддержание порядка в окружающей обстановке и др.). В увл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кательной, наглядно-практической форме воспитатели обогащают представления детей о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ровье, об организме, его потребностях, о способах предупреждения травматизма, закаливании. В соответствии с программными задачами и возрастными особенностями дети овладевали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выми видами движений, комплексами ОРУ с предметами и без предметов, строевыми упра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неням.                                                                                               </w:t>
      </w:r>
    </w:p>
    <w:p w:rsidR="009734ED" w:rsidRDefault="00137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выполнения основной общеобразовательной  программы</w:t>
      </w:r>
    </w:p>
    <w:p w:rsidR="009734ED" w:rsidRDefault="00137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образовательной организации решает  следующие задачи:</w:t>
      </w:r>
    </w:p>
    <w:p w:rsidR="009734ED" w:rsidRDefault="001371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Повышать уровень профессиональной компетенции педагогов с целью повышения качества образовательного процесса в соответствии с ФГОС.</w:t>
      </w:r>
    </w:p>
    <w:p w:rsidR="009734ED" w:rsidRDefault="001371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образовательной программы с опорой на проектную деятельность.</w:t>
      </w:r>
    </w:p>
    <w:p w:rsidR="009734ED" w:rsidRDefault="001371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по обновлению предметно-пространственной среды.</w:t>
      </w:r>
    </w:p>
    <w:p w:rsidR="009734ED" w:rsidRDefault="001371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Создание условий для сохранения и укрепления здоровья     </w:t>
      </w:r>
    </w:p>
    <w:p w:rsidR="009734ED" w:rsidRDefault="00137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функционирует как первая ступень образования, поэтому в соответствии с законом «Об образовании» воспитательно-образовательный процесс выстраивается 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основной  образовательной программы ГКДОУ.</w:t>
      </w:r>
    </w:p>
    <w:p w:rsidR="009734ED" w:rsidRDefault="00137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Коррекционная работа в ДОУ.</w:t>
      </w:r>
    </w:p>
    <w:p w:rsidR="009734ED" w:rsidRDefault="00137198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теоретической  </w:t>
      </w:r>
      <w:r>
        <w:rPr>
          <w:rFonts w:ascii="Times New Roman" w:hAnsi="Times New Roman" w:cs="Times New Roman"/>
          <w:sz w:val="24"/>
          <w:szCs w:val="24"/>
        </w:rPr>
        <w:t>литературы, диагностические методы и приёмы, анализ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ных, полученных в результате диагностики, позволило педагогам выстроить схему интегр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тивного взаимодействия, установить меру личной ответственности всех участников,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лить организационные связи между ними, создать атмосферу заинтересованности в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тах труда.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 работы следует считать положительную динамику достижений в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рекционной работе с дошкольниками. В рамках групповых, подгрупповых и индивидуальных НОД педагоги использовали: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-игровое обучение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-развивающее обучение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-дифференцированное обучение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-активное обучение.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детьми на занятиях носило системный и конструктивный  характер, реализуемое через  различные организационные формы: НОД, игры -  обучающие, обобща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щие, познавательные, развивающие, продуктивные, коммуникативные, творческие, предме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ные, сюжетные, ролевые, вербальные, подвижные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интегрированные НОД совместно с другими специалистами. В рамках проводимых НОД педагоги использовали самые различные виды деятельности, методы и приёмы, обращают внимание на формирование умений у детей работать в паре, уметь слышать и слушать товарища, проводить оценку и самооценку. При организации взаимодействия с детьми на НОД и вне их  обязательно решалась триединая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дача: коррекционная, образовательная, воспитательная, что является фактором успешности обучения и социализации детей.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консилиума.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ГКДОУ  осуществляется координация деятельности всех служб по сопровождению воспитанников, имеющих отклонения в развитии. В целях максимального содействия полн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ценному речевому и психическому развитию каждого ребёнка созданы адекватные условия для ранней профилактической и коррекционной работы. Разработаны и проведены ряд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приятий для педагогов и родителей, направленных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просвещ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(индивидуальные консультации, родительские собрания, семинары –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мы)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онсилиум ГКДОУ  строил свою работу в соответствии с  планом. Проведено  3 засед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ния.  В начале учебного года педагоги  делали запрос в  КМППК    для обследования детей,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имеющих отклонения в развитии и нуждающихся в специализированной помощи логопеда и дополнительных занятий со стороны педагога дополнительного образования. 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Дистанционная работа в ДОУ.</w:t>
      </w:r>
    </w:p>
    <w:p w:rsidR="009734ED" w:rsidRDefault="00137198">
      <w:pPr>
        <w:shd w:val="clear" w:color="auto" w:fill="FFFFFF"/>
        <w:tabs>
          <w:tab w:val="left" w:pos="10080"/>
        </w:tabs>
        <w:spacing w:after="0" w:line="240" w:lineRule="auto"/>
        <w:ind w:right="7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п.2.1. Приказа Министерства образования РФ от 03.04.2020 года. №346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«Об организации образовательной деятельности в образовательных организациях». В ДОУ педагогами было организован режим образовательной деятельности с использованием форм электронного обучения и дистанционных образовательных технологий при реализации образовательной программы в условиях домашней самоизоляции воспитанников и педагогов. 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на данный момент является одной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 актуальных тем, обс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ждаемых в ряду инноваций в системе образования Условия самоизоляции изменили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детей и взрослых. Все дети дошкольного возраста: и посещающие, и не посещающие дошк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льные образовательные организации, оказались в ситуации необходимости освоения ими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держания основных образовательных программ дошкольного образования без возможности непосредственного взаимодействия с педагогом. Перед родителями соответственно встает проблема семейного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случае, встал вопрос о переходе ДОО в режим 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детьми содержания дошкольного образования с использованием дистанционных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логий.</w:t>
      </w:r>
      <w:proofErr w:type="gramEnd"/>
    </w:p>
    <w:p w:rsidR="009734ED" w:rsidRDefault="00137198">
      <w:pPr>
        <w:shd w:val="clear" w:color="auto" w:fill="FFFFFF"/>
        <w:tabs>
          <w:tab w:val="left" w:pos="10080"/>
        </w:tabs>
        <w:spacing w:after="0" w:line="240" w:lineRule="auto"/>
        <w:ind w:right="7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дистанционного обучения на 2020-2021 учебный год стали:  реализация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конодательства Российской Федерации по созданию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адаптивной модели образования,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печивающей равный доступ детей-инвалидов к полноценному качественному образованию в соответствии с их интересами и склонностями через развитие системы дистанционного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зования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734ED" w:rsidRDefault="00137198">
      <w:pPr>
        <w:shd w:val="clear" w:color="auto" w:fill="FFFFFF"/>
        <w:tabs>
          <w:tab w:val="left" w:pos="10080"/>
        </w:tabs>
        <w:spacing w:after="0" w:line="240" w:lineRule="auto"/>
        <w:ind w:right="7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среды, обеспечивающей реализацию образовательных потребностей детей-инвалидов и способствующей их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коммуникации и адаптации, вовлечению в жизнь общества.</w:t>
      </w:r>
    </w:p>
    <w:p w:rsidR="009734ED" w:rsidRDefault="00137198">
      <w:pPr>
        <w:shd w:val="clear" w:color="auto" w:fill="FFFFFF"/>
        <w:tabs>
          <w:tab w:val="left" w:pos="10080"/>
        </w:tabs>
        <w:spacing w:after="0" w:line="240" w:lineRule="auto"/>
        <w:ind w:right="7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целей были поставлены следующие задачи: 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среды, обеспечивающей реализацию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детей-инвалидов и способствующей их социальной коммуникации и адаптации, вовлечению в жизнь общества, расширение возможностей их последующей занятости; 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печение доступа детей-инвалидов к образовательным и иным информационным ресурсам; оказание поддержки семьям, воспитывающим детей-инвалидов. </w:t>
      </w:r>
    </w:p>
    <w:p w:rsidR="009734ED" w:rsidRDefault="00137198">
      <w:pPr>
        <w:tabs>
          <w:tab w:val="left" w:pos="10080"/>
        </w:tabs>
        <w:spacing w:after="0" w:line="240" w:lineRule="auto"/>
        <w:ind w:right="76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Целевая аудитория дистанционного обучения дошкольников — это дети совместно с родителями. Изложение основного материала. В современной социальной и эпидемиологич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ской обстановке дистанционные образовательные технологии стали актуальны и востребов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ны. Наше образовательное учреждение реализует образовательную программу на основе примерной образовательной программы «От рождения до школы» под редакцией Н. Е.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раксы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На официальном сайте учреждения был создан раздел «#сидим дома: взаимодействие в период самоизоляции». В данном разделе выделены вкладки для каждой группы воспита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ников и отдельно вкладки  специалистов детского сада, где в соответствии с программным содержанием и тематическим планом размещался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учебный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>методический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материал в досту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</w:rPr>
        <w:t>ном и понятном для родителей и воспитанников формате. Материал был представлен в виде обучающих презентаций и мастер-классов для детей: по аппликации, рисованию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констру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>рованию. Размещались видео материалы и увлекательные мультфильмы по безопасности. Для родителей публиковались консультаций и рекомендаций по проблемам и особенностям ра</w:t>
      </w:r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hAnsi="Times New Roman" w:cs="Times New Roman"/>
          <w:color w:val="333333"/>
          <w:sz w:val="24"/>
          <w:szCs w:val="24"/>
        </w:rPr>
        <w:t>вития детей разного возраста, по проблемам семейных взаимоотношений, а также по без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пасности детей. Педагоги размещали рекомендательный материал по дидактическим и по</w:t>
      </w: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hAnsi="Times New Roman" w:cs="Times New Roman"/>
          <w:color w:val="333333"/>
          <w:sz w:val="24"/>
          <w:szCs w:val="24"/>
        </w:rPr>
        <w:t>вижным играм с детьми дома, а также материал для чтения малышам, в соответствии пр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граммой обучения и воспитания. Были охвачены все области развития дошкольников в соо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ветствии с требованиями ФГОС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. Помимо материалов по образовательной программе во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питатели привлекали детей к участию в творческих конкурсах различного уровня: уровень ДОУ, региональный и федеральный уровни,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флэшмобах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Дошкольники вместе с родителями рисовали, делали поделки, учили стихотворения и присылали фото и видео отчеты педагогам.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Для эффективности обратной связи использовали группы в социальной сети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Например, родителям предлагалось заучить с ребенком стихотворение и с помощью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ме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>сенджера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социальной сети Контакт отправить педагогу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видеофайл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обрабатывались педагогами и публиковались на официальном сайте учреждения в каждой возрастной группе. Так как ведущей формой деятельности для дошкольного возраста являе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ся игра, поэтому мы применяли различные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игры. Родителям предлагалась ссылка 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игру в соответствии с возрастом ребенка. Или педагоги предлагали подборку игр, на которую они снимали видео ролик. Например,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«Нос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—у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хо», «Коза», игра с мяч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ми и многое другое. Так же педагоги организовывали игры марафоны. Игра марафон состо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hAnsi="Times New Roman" w:cs="Times New Roman"/>
          <w:color w:val="333333"/>
          <w:sz w:val="24"/>
          <w:szCs w:val="24"/>
        </w:rPr>
        <w:t>ла из трех-четырех заданий (по одному заданию в день). Каждый день родители передавали детям задания, те в течени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дня их выполняли и отправляли на сайт группы, а в конце дня определяли победителя. Положительные моменты данной формы заключаются в следующем: – Родители неограниченны во времени, они могут в любое время изучить предлагаемую и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>формацию, поучаствовать в конкурсах; – Родители всегда в курсе событий, происходящих в детском саду и связанных с вопросами их обучения и развития их детей; – Родителям предо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>тавляется возможность посещать мастер-классы, консультации, семинары, не выходя из дома. Особо хочется выделить работу педагогов по развитию физической активности детей, кот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рая была актуальна в период самоизоляции, так как детям дошкольного возраста по природе не свойственна малоподвижность, но в условиях самоизоляции многие столкнулись с данной проблемой. Инструктор по физической культуре ежедневно размещал на комплекс упражн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ний утренней гимнастики, разминок для каждой возрастной группы в веселой игровой форме, доступные для детей. Инструктор по физической культуре проводила работу и с родителями. Для них были подготовлены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видеообращения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презентации по профилактике нарушения осанки и плоскостопия. Даны ссылки занятий физической культурой дома во время самоиз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ляции. Инструктор по физической культуре рекомендовала родителям устроить «Домашний стадион» или спортивный уголок для совместных занятий, где будет размещаться спорти</w:t>
      </w: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</w:rPr>
        <w:t>ный инвентарь как приобретенный в магазине, так и изготовленный самостоятельно. Спо</w:t>
      </w: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тивный уголок дома помогает разумно организовать досуг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способствует укреплению здор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вья, а главное — способствует формированию положительных взаимоотношений в семье. Р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бота педагога дополнительного образования по хореографии так же была направлена на ра</w:t>
      </w:r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hAnsi="Times New Roman" w:cs="Times New Roman"/>
          <w:color w:val="333333"/>
          <w:sz w:val="24"/>
          <w:szCs w:val="24"/>
        </w:rPr>
        <w:t>витие физической активности детей, с использованием видео-презентаций, подборок муль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фильмов с веселой музыкой, под которую дети вместе с родителями устраивали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>дискотеки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мульт-танцы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танцы в парах и танцевальные игры. На своей странице хореограф публиковала такие рекомендации для родителей как: «С какого возраста можно начинать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ниматьсятанцами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», «Гимнастика и танцы», «Одежда и обувь для занятий танцами», «Муз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hAnsi="Times New Roman" w:cs="Times New Roman"/>
          <w:color w:val="333333"/>
          <w:sz w:val="24"/>
          <w:szCs w:val="24"/>
        </w:rPr>
        <w:t>кально-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для каждой возрастной группы», «Хореография для мальчиков и для девочек». В разделе «#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сидимдома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: взаимодействие в период самоизоляции» вел свою работу учитель-логопед. Организация логопедической помощи во время режима самоизол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hAnsi="Times New Roman" w:cs="Times New Roman"/>
          <w:color w:val="333333"/>
          <w:sz w:val="24"/>
          <w:szCs w:val="24"/>
        </w:rPr>
        <w:t>ции оказалась весьма непривычной, так как работа логопеда предполагает постоянное ко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>тактное присутствие, постоянный контроль и ведение ребенка как на протяжении одного з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нятия, так и на протяжении определенного образовательного цикла. В рамках режима сам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изоляции учителю-логопеду пришлось освоить новые формы работы с детьми и родителями. Учитель-логопед на своей странице официального сайта дошкольного учреждения организ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вывала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видеорубрики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 занятиями, а также, используя социальные сети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ли</w:t>
      </w:r>
      <w:r>
        <w:rPr>
          <w:rFonts w:ascii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hAnsi="Times New Roman" w:cs="Times New Roman"/>
          <w:color w:val="333333"/>
          <w:sz w:val="24"/>
          <w:szCs w:val="24"/>
        </w:rPr>
        <w:t>но работала с каждым ребенком. Актуальность и польза данной формы взаимодействия с детьми и родителями высока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>Родители получали четкий план действий и не оставались пр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сто наблюдателями, они вместе с ребенком прорабатывали материал и готовили отчёты. Бл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годаря такой форме работы дети оставались включёнными в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образовательных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процесс, закр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плялись полученные знания и умения. В период пандемии остро стоит вопрос детско-родительских отношений. Работа педагога-психолога нашего детского сада была очень зн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чительна. Специалистом проводилась просветительская и консультационная работа по сн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>жению тревожности, апатии, страхов, депрессии и агрессии детей и взрослых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Для решения этих проблем, педагог-психолог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организовывала работу используя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личную страничку на са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те ДОУ для наглядных консультаций, а также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телефонные контакты и эле</w:t>
      </w:r>
      <w:r>
        <w:rPr>
          <w:rFonts w:ascii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тронную почту. Давала рекомендации по организации режима дня дома, совместных занятиях с детьми, организации игровой,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трудовойи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художественно-продуктивной деятельности сов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товала, как общаться в семье и о необходимости общения друзьями и знакомыми. В результ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>те работы в дистанционном взаимодействии активность родителей увеличилась, особый и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hAnsi="Times New Roman" w:cs="Times New Roman"/>
          <w:color w:val="333333"/>
          <w:sz w:val="24"/>
          <w:szCs w:val="24"/>
        </w:rPr>
        <w:t>терес проявляют к новым интерактивным формам работы молодые родители. Проводимая дистанционная работа по взаимодействию с детьми и родителями позволит легче и качес</w:t>
      </w:r>
      <w:r>
        <w:rPr>
          <w:rFonts w:ascii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hAnsi="Times New Roman" w:cs="Times New Roman"/>
          <w:color w:val="333333"/>
          <w:sz w:val="24"/>
          <w:szCs w:val="24"/>
        </w:rPr>
        <w:t>веннее начать работу после окончания периода самоизоляции.</w:t>
      </w:r>
    </w:p>
    <w:p w:rsidR="009734ED" w:rsidRDefault="00137198">
      <w:pPr>
        <w:tabs>
          <w:tab w:val="left" w:pos="100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9734ED" w:rsidRDefault="00137198">
      <w:pPr>
        <w:pStyle w:val="c10"/>
        <w:tabs>
          <w:tab w:val="left" w:pos="0"/>
        </w:tabs>
        <w:spacing w:beforeAutospacing="0" w:after="0" w:afterAutospacing="0"/>
        <w:ind w:firstLine="851"/>
        <w:jc w:val="both"/>
      </w:pPr>
      <w:r>
        <w:t>Дополнительное образование детей - единый, целенаправленный процесс, объед</w:t>
      </w:r>
      <w:r>
        <w:t>и</w:t>
      </w:r>
      <w:r>
        <w:t>няющий воспитание, обучение и развитие личности. Оно предназначено для свободного в</w:t>
      </w:r>
      <w:r>
        <w:t>ы</w:t>
      </w:r>
      <w:r>
        <w:t>бора и освоения дополнительных образовательных программ независимо от осваиваемой или основной образовательной программы.</w:t>
      </w:r>
    </w:p>
    <w:p w:rsidR="009734ED" w:rsidRDefault="00137198">
      <w:pPr>
        <w:tabs>
          <w:tab w:val="left" w:pos="142"/>
          <w:tab w:val="left" w:pos="1005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 отличие от образовательного процесса, не регламе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тируется стандартами, а определяется социальным заказом детей, родителей, других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альных институтов.</w:t>
      </w:r>
    </w:p>
    <w:p w:rsidR="009734ED" w:rsidRDefault="00137198">
      <w:pPr>
        <w:pStyle w:val="c4"/>
        <w:tabs>
          <w:tab w:val="left" w:pos="142"/>
        </w:tabs>
        <w:spacing w:beforeAutospacing="0" w:after="0" w:afterAutospacing="0"/>
        <w:ind w:left="142" w:firstLine="851"/>
        <w:jc w:val="both"/>
      </w:pPr>
      <w:r>
        <w:t>Дополнительное образование детей дошкольного возраста является актуальным</w:t>
      </w:r>
      <w:bookmarkStart w:id="0" w:name="_GoBack"/>
      <w:bookmarkEnd w:id="0"/>
      <w:r>
        <w:t xml:space="preserve"> н</w:t>
      </w:r>
      <w:r>
        <w:t>а</w:t>
      </w:r>
      <w:r>
        <w:t xml:space="preserve">правлением развития дошкольного учреждения, </w:t>
      </w:r>
      <w:proofErr w:type="gramStart"/>
      <w:r>
        <w:t>накоплен</w:t>
      </w:r>
      <w:proofErr w:type="gramEnd"/>
      <w:r>
        <w:t xml:space="preserve"> определенный</w:t>
      </w:r>
    </w:p>
    <w:p w:rsidR="009734ED" w:rsidRDefault="00137198">
      <w:pPr>
        <w:pStyle w:val="c4"/>
        <w:tabs>
          <w:tab w:val="left" w:pos="142"/>
        </w:tabs>
        <w:spacing w:beforeAutospacing="0" w:after="0" w:afterAutospacing="0"/>
        <w:ind w:left="142" w:firstLine="851"/>
        <w:jc w:val="both"/>
      </w:pPr>
      <w:r>
        <w:t>положительный опыт его организации, ведется системный мониторинг. Оно по пр</w:t>
      </w:r>
      <w:r>
        <w:t>а</w:t>
      </w:r>
      <w:r>
        <w:t>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</w:t>
      </w:r>
      <w:r>
        <w:t>и</w:t>
      </w:r>
      <w:r>
        <w:t>тие личности ребенка, наиболее открыто и свободно от стандартного подхода: постоянно о</w:t>
      </w:r>
      <w:r>
        <w:t>б</w:t>
      </w:r>
      <w:r>
        <w:t>новляется его содержание, методы и формы работы с детьми, возможна творческая, авто</w:t>
      </w:r>
      <w:r>
        <w:t>р</w:t>
      </w:r>
      <w:r>
        <w:t>ская позиция педагога. Повышается его роль в деятельности дошкольных образовательных учреждений всех типов и видов.</w:t>
      </w:r>
    </w:p>
    <w:p w:rsidR="009734ED" w:rsidRDefault="00137198">
      <w:pPr>
        <w:pStyle w:val="c10"/>
        <w:tabs>
          <w:tab w:val="left" w:pos="142"/>
          <w:tab w:val="left" w:pos="284"/>
        </w:tabs>
        <w:spacing w:beforeAutospacing="0" w:after="0" w:afterAutospacing="0"/>
        <w:ind w:left="142" w:firstLine="851"/>
        <w:jc w:val="both"/>
      </w:pPr>
      <w:r>
        <w:t>Создание  психологического комфорта и условий  для самореализации</w:t>
      </w:r>
    </w:p>
    <w:p w:rsidR="009734ED" w:rsidRDefault="00137198">
      <w:pPr>
        <w:pStyle w:val="c10"/>
        <w:tabs>
          <w:tab w:val="left" w:pos="142"/>
          <w:tab w:val="left" w:pos="284"/>
        </w:tabs>
        <w:spacing w:beforeAutospacing="0" w:after="0" w:afterAutospacing="0"/>
        <w:ind w:left="142" w:firstLine="851"/>
        <w:jc w:val="both"/>
      </w:pPr>
      <w:r>
        <w:t>ребенка.</w:t>
      </w:r>
      <w:r>
        <w:rPr>
          <w:rStyle w:val="apple-converted-space"/>
        </w:rPr>
        <w:t> </w:t>
      </w:r>
      <w:r>
        <w:t>Формирование  художественно – эстетической  культуры воспитанников как неотъемлемой части культуры духовной, развитие потребности и возможности самов</w:t>
      </w:r>
      <w:r>
        <w:t>ы</w:t>
      </w:r>
      <w:r>
        <w:t>ражения в художественной деятельности, приобщение к общечеловеческим ценностям, о</w:t>
      </w:r>
      <w:r>
        <w:t>в</w:t>
      </w:r>
      <w:r>
        <w:t>ладение русским национальным культурным наследием, обеспечение и укрепление здоровья детей в условиях ДОУ.</w:t>
      </w:r>
    </w:p>
    <w:p w:rsidR="009734ED" w:rsidRDefault="00137198">
      <w:pPr>
        <w:pStyle w:val="c10"/>
        <w:tabs>
          <w:tab w:val="left" w:pos="142"/>
          <w:tab w:val="left" w:pos="284"/>
        </w:tabs>
        <w:spacing w:beforeAutospacing="0" w:after="0" w:afterAutospacing="0"/>
        <w:ind w:left="142" w:firstLine="851"/>
        <w:jc w:val="both"/>
      </w:pPr>
      <w:r w:rsidRPr="00137198">
        <w:rPr>
          <w:iCs/>
        </w:rPr>
        <w:t>Это цель, включающая в себя</w:t>
      </w:r>
      <w:r>
        <w:rPr>
          <w:iCs/>
          <w:u w:val="single"/>
        </w:rPr>
        <w:t>:</w:t>
      </w:r>
      <w:r>
        <w:t> обучение, воспитание и развитие: формирование у д</w:t>
      </w:r>
      <w:r>
        <w:t>е</w:t>
      </w:r>
      <w:r>
        <w:t>тей новых понятий и способов действий, системы научных и специальных знаний; формир</w:t>
      </w:r>
      <w:r>
        <w:t>о</w:t>
      </w:r>
      <w:r>
        <w:t>вание духовно-нравственного мировоззрения и системы общечеловеческих ценностей; ра</w:t>
      </w:r>
      <w:r>
        <w:t>з</w:t>
      </w:r>
      <w:r>
        <w:t>витие индивидуальности ребенка, всех сущностных сфер его личност</w:t>
      </w:r>
      <w:proofErr w:type="gramStart"/>
      <w:r>
        <w:t>и(</w:t>
      </w:r>
      <w:proofErr w:type="gramEnd"/>
      <w:r>
        <w:t>интеллектуальной, мотивационной, волевой, предметно-практической, эмоциональной и др.).</w:t>
      </w:r>
    </w:p>
    <w:p w:rsidR="009734ED" w:rsidRDefault="00137198">
      <w:pPr>
        <w:pStyle w:val="c4"/>
        <w:tabs>
          <w:tab w:val="left" w:pos="142"/>
          <w:tab w:val="left" w:pos="284"/>
        </w:tabs>
        <w:spacing w:beforeAutospacing="0" w:after="0" w:afterAutospacing="0"/>
        <w:ind w:left="142" w:firstLine="851"/>
        <w:jc w:val="both"/>
      </w:pPr>
      <w:r>
        <w:t>Содержание программы базируется на детских интересах и запросах родителей и реализуется по следующим направлениям:</w:t>
      </w:r>
    </w:p>
    <w:p w:rsidR="009734ED" w:rsidRDefault="00137198">
      <w:pPr>
        <w:pStyle w:val="c10"/>
        <w:numPr>
          <w:ilvl w:val="0"/>
          <w:numId w:val="7"/>
        </w:numPr>
        <w:tabs>
          <w:tab w:val="left" w:pos="0"/>
          <w:tab w:val="left" w:pos="142"/>
        </w:tabs>
        <w:spacing w:beforeAutospacing="0" w:after="0" w:afterAutospacing="0"/>
        <w:ind w:left="142" w:firstLine="851"/>
        <w:jc w:val="both"/>
      </w:pPr>
      <w:r>
        <w:t>Художественно - эстетическая направленность – кружки «Весёлый  балаганчик»,  «Волшебные пальчики», « Оригами».</w:t>
      </w:r>
    </w:p>
    <w:p w:rsidR="009734ED" w:rsidRDefault="00137198">
      <w:pPr>
        <w:pStyle w:val="c10"/>
        <w:tabs>
          <w:tab w:val="left" w:pos="0"/>
          <w:tab w:val="left" w:pos="142"/>
        </w:tabs>
        <w:spacing w:beforeAutospacing="0" w:after="0" w:afterAutospacing="0"/>
        <w:ind w:left="142" w:firstLine="851"/>
        <w:jc w:val="both"/>
      </w:pPr>
      <w:r>
        <w:t>2. Интеллектуально-познавательная направленность – кружки «Волшебные шашки», «Весёлая математика», опытническая деятельность «Юный эколог»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 xml:space="preserve">Кружок — объединение группы лиц с общими интересами </w:t>
      </w:r>
      <w:proofErr w:type="gramStart"/>
      <w:r>
        <w:t>для</w:t>
      </w:r>
      <w:proofErr w:type="gramEnd"/>
      <w:r>
        <w:t xml:space="preserve"> постоянных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 xml:space="preserve">совместных занятий, решения предметно-практических задач, направленных </w:t>
      </w:r>
      <w:proofErr w:type="gramStart"/>
      <w:r>
        <w:t>на</w:t>
      </w:r>
      <w:proofErr w:type="gramEnd"/>
      <w:r>
        <w:t>: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-формирование знаний, умений и навыков по конкретному профилю деятельности.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Организуя работу в рамках дополнительного образования, педагоги учитывают: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 xml:space="preserve">- интересы детей к выбору кружка, секции, </w:t>
      </w:r>
      <w:proofErr w:type="spellStart"/>
      <w:r>
        <w:t>досуговых</w:t>
      </w:r>
      <w:proofErr w:type="spellEnd"/>
      <w:r>
        <w:t xml:space="preserve"> мероприятий;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 - добровольность выбора их детьми;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- возрастные особенности детей;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 xml:space="preserve">- решение воспитательных и образовательных задач в единстве с </w:t>
      </w:r>
      <w:proofErr w:type="gramStart"/>
      <w:r>
        <w:t>основной</w:t>
      </w:r>
      <w:proofErr w:type="gramEnd"/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программой детского сада;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- ведущий вид деятельности, и выстраивание на его основе содержания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дополнительного образования;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- создание комфортной обстановки, способствующей развитию свободной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t>творческой личности;</w:t>
      </w:r>
    </w:p>
    <w:p w:rsidR="009734ED" w:rsidRDefault="00137198">
      <w:pPr>
        <w:pStyle w:val="c4"/>
        <w:tabs>
          <w:tab w:val="left" w:pos="0"/>
          <w:tab w:val="left" w:pos="142"/>
        </w:tabs>
        <w:spacing w:beforeAutospacing="0" w:after="0" w:afterAutospacing="0"/>
        <w:ind w:firstLine="851"/>
        <w:jc w:val="both"/>
      </w:pPr>
      <w:r>
        <w:lastRenderedPageBreak/>
        <w:t>- нормы нагрузки на ребенка.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повышения квалификации и аттестации педагогов.</w:t>
      </w:r>
    </w:p>
    <w:p w:rsidR="009734ED" w:rsidRDefault="00137198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ГКДОУ полностью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кадрами. Педагоги повышали уровень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нальной компетенции через самообразование, курсы повышения квалификации, систему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 работы. Система методической работы  предусматривала мероприятия по пов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шению теоретической и методической подготовленности  по проблемам дошкольного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тания. Учителя-логопеды на протяжении всего  учебного года способствовали максимальному раскрытию потенциальных речевых возможностей воспитанников, предупреждали и преод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левали трудности в речевом развитии. Педагоги не испытывают затруднения в реализации ФГОС. </w:t>
      </w:r>
    </w:p>
    <w:p w:rsidR="009734ED" w:rsidRDefault="00137198">
      <w:pPr>
        <w:shd w:val="clear" w:color="auto" w:fill="FFFFFF"/>
        <w:spacing w:after="0" w:line="240" w:lineRule="auto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Администрации,  коллективу и родителям  дошкольного учреждения  удалось много сделать для укрепления материально-технической базы и осуществления безопасности 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ционирования ДОУ и   создания на его базе полноценной развивающей среды.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плана совместной работы ДОУ и школы.</w:t>
      </w:r>
    </w:p>
    <w:p w:rsidR="009734ED" w:rsidRDefault="00137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направлении работы по преемственности между ГКДОУ и школой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дующих мероприятиях: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присутствие  на торжественной линейке, посвящённой началу учебного года;  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здоровья  (совместное мероприятие);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новогоднее представление учащихся для дошкольников;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спортивные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День птиц;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земли;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экскурсий и целевых прогулок в школу;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открытых дверей;</w:t>
      </w:r>
    </w:p>
    <w:p w:rsidR="009734ED" w:rsidRDefault="00137198">
      <w:pPr>
        <w:pStyle w:val="ad"/>
        <w:tabs>
          <w:tab w:val="left" w:pos="15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-мероприятия по ПДД.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ГКДОУ  активно сотрудничало с образовательными учреждениями района, проводя открытые занятия, семинары-практикумы, организовывая конкурсы.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ГКДОУ  активно сотрудничает со школой СОШ № 3. В течение всего года шла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новая работа по социализации детей подготовительной к школе группы. Дети посещали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 на базе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 ГКДОУ  занимаются в художественной студии, танцевальном кружке ДК, Школа «Поиск» для одарённых детей.  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и сотрудники ГКДОУ становятся    участниками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различных проектов, смотров, соревнований и конкурсов краевого, районного </w:t>
      </w:r>
      <w:r>
        <w:rPr>
          <w:rFonts w:ascii="Times New Roman" w:hAnsi="Times New Roman" w:cs="Times New Roman"/>
          <w:sz w:val="24"/>
          <w:szCs w:val="24"/>
        </w:rPr>
        <w:t xml:space="preserve">уровня. </w:t>
      </w:r>
    </w:p>
    <w:p w:rsidR="009734ED" w:rsidRDefault="00137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и отзывы потребителей образовательных услуг.</w:t>
      </w:r>
    </w:p>
    <w:p w:rsidR="009734ED" w:rsidRDefault="001371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и педагоги ответственны за воспитание и развитие детей, их социализацию и адаптацию в современном обществе. Именно поэтому наш детский сад  большое значение придаёт работе с семьей, сотрудничает с родителями, развивая  социальное партнерство семьи и детского сада. </w:t>
      </w:r>
    </w:p>
    <w:p w:rsidR="009734ED" w:rsidRDefault="001371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 общие и групповые собрания, встречи со специалистами: педагогом-психологом, учителями  СОШ (для родителей подготовительных групп). Цель – просвещение родителей в вопросах воспитания и обучения детей, ознакомление с жизнедеятельностью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да. С педагогами-специалистами школы «Поиск» для одарённых детей  с целью дополнител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образования. </w:t>
      </w:r>
    </w:p>
    <w:p w:rsidR="009734ED" w:rsidRDefault="001371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дошкольного учреждения проводятся  музыкальные и спортивные праздники, «Дни открытых дверей»; общий концерт ко Дню Семьи, объявлен и проведен конкурс семе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ного рисунка, организована выставка. Привычными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фотоэкспозиции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организованные педагогами групп и узкими специалистами.</w:t>
      </w:r>
    </w:p>
    <w:p w:rsidR="009734ED" w:rsidRDefault="001371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зарекомендовал себя мастер-класс по изготовлению поделок из природного материала, бумаги, пластилина. Родители вместе с детьми под руководством педагогов зан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мались творческой деятельностью - рисовали, клеили, лепили. </w:t>
      </w:r>
    </w:p>
    <w:p w:rsidR="009734ED" w:rsidRDefault="001371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педагоги тесно контактируют с родителями, при этом  широко используют как традиционные, так и интерактивные методы работы: анкетирование, беседы, консульт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практикумы, открытые занятия, выставки, совместная театрализованная деятельность, просветительская работа и многое другое.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Равноправное взаимодействие ГКДОУ  и семьи, осуществляемое в разных формах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боты, позволяет предоставлять родителям информацию педагогического и психологического содержания, повышать педагогическую компетентность родителей,  участие в работе ГКДОУ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Отзывы родителей о качестве предоставления образовательных услуг в ГКДОУ  положител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ные. </w:t>
      </w:r>
    </w:p>
    <w:p w:rsidR="009734ED" w:rsidRDefault="00137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годы работы  сложился коллектив  единомышленников, сплоченная группа квал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фицированных педагогов и специалистов стремящихся повысить свой профессиональный уровень и качество образования в ДОУ.    Наряду с  традиционными формами  работы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вышению квалификации педагогов  были введены более современные: педагогические чтения, мастер-классы, семинары-практикумы, деловые игры, тренинги. Оформлены  методические материалы. Педагоги  чаще стали выступать с опытом инновационной деятельности на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приятиях разного уровня. На базе учреждения проводились практические семинары районного масштаба по темам «Детского аутизма», «Инклюзивное образование» для педагогов, 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и родителей (законных представителей).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 отмечается сформированная потребность в непрерывном профессиональном росте и саморазвитии педагогов, задействованной в повышении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компетентности  независимо от стажа работы и возрастного ценза. В работе педагоги используют ресурсы Интернет.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имиджа своего детского сада мы выполнили  ряд рекламных 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приятий: публикуем статьи в СМИ, участвуем в конкурсах районного, регионального, всеро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сийского уровня.</w:t>
      </w:r>
    </w:p>
    <w:p w:rsidR="009734ED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Оценка педагогами и родителями состояния и результатов работы ДОУ.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 родители положительно  оценивают работу детского сада, отмечают хорошую подготовку детей к школе, высокий уровень проведения детских утренн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отмечают хорошую подготовку детей к школьному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чению, выделяя такие качества, как умение детей слушать педагога, точно выполнять слове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инструкцию.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  году  в учреждении создавались все условия для роста 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инициативы педагогов.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форм методической работы с педагогическим коллективом, привел к тому, что в практике нашего дошкольного учреждения стали широко использоваться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педагогические технологии: технология проблемного обучения; проектной деятельности; игровые технологии; технология педагогического сотрудничества.       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начале этого учебного года начал свою работу консультативный пункт для всего населения района. Свои консультации дают педагог-психолог, учителя-логопеды, дефектолог и педагоги.      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проводились  консультации по темам задач годового плана; открытые просмотры непосредственно-образовательной деятельности. Проведено 2 тематических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верки и фронтальный контроль по подготовке детей к обучению в школе,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дением внутреннего трудового распорядка, результаты, которых доведены до коллектива на педагогических планерках и намеченных путей решений по данным направлениям.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повышения профессиональной компетентности педагогов является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тестация педагогов.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аттестованы и имеют высшую квалификационную категорию. В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 кропотливой работы (групповых и индивидуальных консультаций, выступлений на МО с использованием ИКТ и т.д.) возросла  сознательность и ответственность педагогов, улучш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 качество знаний нормативно-правовых документов. Педагоги стали заранее готовить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териалы, продумывать содержание информационной карты и заявления. Наблюдается заинт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ресованность и активное участие в конкурсных мероприятиях различного уровня.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большим достижениям педагогов можно отнести  самостоятельное изучение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вершенствование навыков работы на ПК и в Интернете.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оформляется подписка на педагогические издания, методический кабинет постепенно  пополнялся новыми методическими пособиями и наглядность.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успехом прошли открытые мероприятия, как по детскому саду, так и на районных методических объединениях воспитателей с  показом НОД.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Итоги административно-хозяйственной работы и оценка материально-технических и медико-социальных условий пребывания детей в ДОУ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детский сад является государственным  учреждением.  Новая социально-экономическая ситуация в стране требует нового подхода к формированию финансовых средств на развитие ДОУ. В целях улучшения материально-технической базы детского сада привлекаются дополнительные источники финансирования – добровольные пожертвования физических и юридических лиц.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деятельность основывается в соответствии с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ципальным заданием, планом финансово-хозяйственной деятельности.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Руководство хозяйственной деятельностью: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ГКДОУ полностью укомплектовано  учебно-вспомогательным  и обслуживающим персоналом,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коллектив работал стабильно, нарушений Правил внутренн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трудового распорядка, должностных инструкций не зафиксировано.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графики оформлялись вовремя, в случаях отсутствия персонала своевреме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производилась замена.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Были проведены следующие   проверки: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учреждения к новому учебному году;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требований, норм и правил пожарной безопасности;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требований, норм и правил охраны труда.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данного контроля положительные. Нарушений  не выявлено. Результаты контроля показали, что в учреждении хозяйственная деятельность осуществляется на должном уровне.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плана по укреплению материально – технической базы в ДОУ сд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  : перепланировка спальных комна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выстроены кабинеты для учителей-логопедов,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гога-психолога, медицинского работника. Замена дверей, приобретена новая мебель – детские кроватки во все группы, столы для педагогов и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 в новые кабинеты, приобретено новое постельное комплектование – матрацы, одеяла, подушки.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 были использованы в полном объеме для оплаты коммунальных услуг, услуг пожарной сигнализации, охраны учреждения, обслуживание вывода сигнала АПС на пульт, услуги связи и интернет (абонентская плата), вывоз мусора, энергоснабжение.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произведен большой объем хозяйственных работ и работ по улучш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условий труда работников.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Хозяйственное сопровождение образовательного процесса осуществлялось без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боев. Весь товар сертифицирован, годен к использованию в дошкольном учреждении.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отчетной документации по инвентарному учету, списанию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ценностей проходило своевременно, согласно плану бухгалтерии  и локальным докуме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там.</w:t>
      </w:r>
    </w:p>
    <w:p w:rsidR="009734ED" w:rsidRDefault="0013719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административно-хозяйственной службы оценивается удовлетворительно, </w:t>
      </w:r>
      <w:r>
        <w:rPr>
          <w:rFonts w:ascii="Times New Roman" w:hAnsi="Times New Roman" w:cs="Times New Roman"/>
          <w:sz w:val="24"/>
          <w:szCs w:val="24"/>
        </w:rPr>
        <w:t xml:space="preserve"> за соответствующий отчетный период  выполнены  целевые  показатели эффективности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  организаций, личный вклад  руководителя  в осуществление основных задач и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ций, определенных Уставом ДОУ.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  <w:rPr>
          <w:b/>
        </w:rPr>
      </w:pPr>
      <w:r>
        <w:rPr>
          <w:b/>
        </w:rPr>
        <w:t xml:space="preserve">Проблемы, планы и перспективы развития.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rPr>
          <w:b/>
        </w:rPr>
        <w:t xml:space="preserve">Совершенствовать работу в ДОУ </w:t>
      </w:r>
      <w:proofErr w:type="gramStart"/>
      <w:r>
        <w:rPr>
          <w:b/>
        </w:rPr>
        <w:t>по</w:t>
      </w:r>
      <w:proofErr w:type="gramEnd"/>
      <w:r>
        <w:t xml:space="preserve">: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 xml:space="preserve">1. Коррекция и развитие речи воспитанников, преодоление речевых недостатков.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 xml:space="preserve">2. Развитие системы выявления и поддержки детей с высоким уровнем развития;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>3. Совершенствование работы по охране и укреплению здоровья детей дошкольного возраста, формированию у них привычки к здоровому образу жизни и безопасности жизнеде</w:t>
      </w:r>
      <w:r>
        <w:t>я</w:t>
      </w:r>
      <w:r>
        <w:t xml:space="preserve">тельности;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 xml:space="preserve">4. Развитие детского творчества в изобразительной, музыкальной и театрализованной деятельности.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lastRenderedPageBreak/>
        <w:t>5. Повышение родительской компетентности в воспитании и развитии детей дошк</w:t>
      </w:r>
      <w:r>
        <w:t>о</w:t>
      </w:r>
      <w:r>
        <w:t xml:space="preserve">льного возраста.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  <w:rPr>
          <w:b/>
        </w:rPr>
      </w:pPr>
      <w:r>
        <w:rPr>
          <w:b/>
        </w:rPr>
        <w:t xml:space="preserve">Решать задачи 2021–2022 учебного года: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>1. Продолжать развитие связной речи у дошкольников с ТНР через игровые технол</w:t>
      </w:r>
      <w:r>
        <w:t>о</w:t>
      </w:r>
      <w:r>
        <w:t xml:space="preserve">гии в ДОУ.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>2. Продолжать работу по сохранению и укреплению физического здоровья воспита</w:t>
      </w:r>
      <w:r>
        <w:t>н</w:t>
      </w:r>
      <w:r>
        <w:t xml:space="preserve">ников ДОУ через активное взаимодействие с семьей.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  <w:rPr>
          <w:b/>
        </w:rPr>
      </w:pPr>
      <w:r>
        <w:rPr>
          <w:b/>
        </w:rPr>
        <w:t xml:space="preserve">Направления и формы работы: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>Повышать педагогическое мастерство педагогов ГКДОУ «Детский сад №15 «Ласто</w:t>
      </w:r>
      <w:r>
        <w:t>ч</w:t>
      </w:r>
      <w:r>
        <w:t xml:space="preserve">ка». Организовать обмен педагогическим опытом среди педагогов с целью совершенствования педагогической работы в рамках ФГОС </w:t>
      </w:r>
      <w:proofErr w:type="gramStart"/>
      <w:r>
        <w:t>ДО</w:t>
      </w:r>
      <w:proofErr w:type="gramEnd"/>
      <w:r>
        <w:t xml:space="preserve">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 xml:space="preserve">Повышение профессионализма педагогических работников, формирование личности, обладающей базовыми компетенциями современного педагога.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 xml:space="preserve">Повышение конкурентоспособности учреждения путем предоставления широкого спектра качественных образовательных услуг и информационно - просветительских услуг разным категориям заинтересованного населения. </w:t>
      </w:r>
    </w:p>
    <w:p w:rsidR="009734ED" w:rsidRDefault="00137198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</w:pPr>
      <w:r>
        <w:t>Укрепление, обновление и развитие материально-технической базы ГКДОУ «</w:t>
      </w:r>
      <w:proofErr w:type="gramStart"/>
      <w:r>
        <w:t>Детский</w:t>
      </w:r>
      <w:proofErr w:type="gramEnd"/>
    </w:p>
    <w:p w:rsidR="009734ED" w:rsidRDefault="00137198">
      <w:pPr>
        <w:pStyle w:val="ac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t>сад №15 «Ласточка».</w:t>
      </w:r>
    </w:p>
    <w:p w:rsidR="009734ED" w:rsidRDefault="009734ED">
      <w:pPr>
        <w:pStyle w:val="ac"/>
        <w:shd w:val="clear" w:color="auto" w:fill="FFFFFF"/>
        <w:spacing w:beforeAutospacing="0" w:after="0" w:afterAutospacing="0"/>
        <w:ind w:firstLine="851"/>
        <w:jc w:val="both"/>
        <w:textAlignment w:val="baseline"/>
        <w:rPr>
          <w:color w:val="000000"/>
        </w:rPr>
      </w:pPr>
    </w:p>
    <w:p w:rsidR="009734ED" w:rsidRDefault="009734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4ED" w:rsidRDefault="0097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P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ГКДОУ</w:t>
      </w:r>
      <w:r w:rsidR="00B16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6D0D" w:rsidRPr="00B16D0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2567940</wp:posOffset>
            </wp:positionH>
            <wp:positionV relativeFrom="paragraph">
              <wp:posOffset>749935</wp:posOffset>
            </wp:positionV>
            <wp:extent cx="1952625" cy="12954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198" w:rsidRP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«Детский сад №15 «Ласточка»  </w:t>
      </w:r>
      <w:r w:rsidR="0030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13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B16D0D" w:rsidRPr="00B16D0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2720340</wp:posOffset>
            </wp:positionH>
            <wp:positionV relativeFrom="paragraph">
              <wp:posOffset>727710</wp:posOffset>
            </wp:positionV>
            <wp:extent cx="1952625" cy="12954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Э.А. Наумова</w:t>
      </w:r>
    </w:p>
    <w:p w:rsidR="00137198" w:rsidRP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98" w:rsidRDefault="0013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4ED" w:rsidRDefault="009734ED" w:rsidP="00B16D0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734ED" w:rsidSect="009734ED">
      <w:footerReference w:type="default" r:id="rId13"/>
      <w:pgSz w:w="11906" w:h="16838"/>
      <w:pgMar w:top="568" w:right="424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ED" w:rsidRDefault="009734ED" w:rsidP="009734ED">
      <w:pPr>
        <w:spacing w:after="0" w:line="240" w:lineRule="auto"/>
      </w:pPr>
      <w:r>
        <w:separator/>
      </w:r>
    </w:p>
  </w:endnote>
  <w:endnote w:type="continuationSeparator" w:id="1">
    <w:p w:rsidR="009734ED" w:rsidRDefault="009734ED" w:rsidP="0097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298790"/>
      <w:docPartObj>
        <w:docPartGallery w:val="Page Numbers (Bottom of Page)"/>
        <w:docPartUnique/>
      </w:docPartObj>
    </w:sdtPr>
    <w:sdtContent>
      <w:p w:rsidR="009734ED" w:rsidRDefault="000A6EEC">
        <w:pPr>
          <w:pStyle w:val="Footer"/>
          <w:jc w:val="right"/>
        </w:pPr>
        <w:r>
          <w:fldChar w:fldCharType="begin"/>
        </w:r>
        <w:r w:rsidR="00137198">
          <w:instrText>PAGE</w:instrText>
        </w:r>
        <w:r>
          <w:fldChar w:fldCharType="separate"/>
        </w:r>
        <w:r w:rsidR="00301006">
          <w:rPr>
            <w:noProof/>
          </w:rPr>
          <w:t>15</w:t>
        </w:r>
        <w:r>
          <w:fldChar w:fldCharType="end"/>
        </w:r>
      </w:p>
    </w:sdtContent>
  </w:sdt>
  <w:p w:rsidR="009734ED" w:rsidRDefault="00973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ED" w:rsidRDefault="009734ED" w:rsidP="009734ED">
      <w:pPr>
        <w:spacing w:after="0" w:line="240" w:lineRule="auto"/>
      </w:pPr>
      <w:r>
        <w:separator/>
      </w:r>
    </w:p>
  </w:footnote>
  <w:footnote w:type="continuationSeparator" w:id="1">
    <w:p w:rsidR="009734ED" w:rsidRDefault="009734ED" w:rsidP="0097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397"/>
    <w:multiLevelType w:val="multilevel"/>
    <w:tmpl w:val="13ECB3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712B8"/>
    <w:multiLevelType w:val="multilevel"/>
    <w:tmpl w:val="AD144EA8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577530"/>
    <w:multiLevelType w:val="multilevel"/>
    <w:tmpl w:val="E2069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B53B20"/>
    <w:multiLevelType w:val="multilevel"/>
    <w:tmpl w:val="067C0B2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numFmt w:val="bullet"/>
      <w:lvlText w:val="·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6F1B1DD9"/>
    <w:multiLevelType w:val="multilevel"/>
    <w:tmpl w:val="98547C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C5638CE"/>
    <w:multiLevelType w:val="multilevel"/>
    <w:tmpl w:val="AC6AF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4ED"/>
    <w:rsid w:val="000A6EEC"/>
    <w:rsid w:val="00137198"/>
    <w:rsid w:val="00301006"/>
    <w:rsid w:val="00895A4D"/>
    <w:rsid w:val="009734ED"/>
    <w:rsid w:val="00B1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92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035AA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035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6">
    <w:name w:val="c16"/>
    <w:basedOn w:val="a0"/>
    <w:qFormat/>
    <w:rsid w:val="00035AA2"/>
  </w:style>
  <w:style w:type="character" w:customStyle="1" w:styleId="c5">
    <w:name w:val="c5"/>
    <w:basedOn w:val="a0"/>
    <w:qFormat/>
    <w:rsid w:val="00035AA2"/>
  </w:style>
  <w:style w:type="character" w:customStyle="1" w:styleId="c0">
    <w:name w:val="c0"/>
    <w:basedOn w:val="a0"/>
    <w:qFormat/>
    <w:rsid w:val="00035AA2"/>
  </w:style>
  <w:style w:type="character" w:customStyle="1" w:styleId="apple-converted-space">
    <w:name w:val="apple-converted-space"/>
    <w:basedOn w:val="a0"/>
    <w:uiPriority w:val="99"/>
    <w:qFormat/>
    <w:rsid w:val="00035AA2"/>
  </w:style>
  <w:style w:type="character" w:customStyle="1" w:styleId="c3">
    <w:name w:val="c3"/>
    <w:basedOn w:val="a0"/>
    <w:qFormat/>
    <w:rsid w:val="00035AA2"/>
  </w:style>
  <w:style w:type="character" w:customStyle="1" w:styleId="-">
    <w:name w:val="Интернет-ссылка"/>
    <w:basedOn w:val="a0"/>
    <w:uiPriority w:val="99"/>
    <w:unhideWhenUsed/>
    <w:rsid w:val="00035AA2"/>
    <w:rPr>
      <w:color w:val="0000FF"/>
      <w:u w:val="single"/>
    </w:rPr>
  </w:style>
  <w:style w:type="character" w:styleId="a3">
    <w:name w:val="Strong"/>
    <w:basedOn w:val="a0"/>
    <w:uiPriority w:val="22"/>
    <w:qFormat/>
    <w:rsid w:val="002D57A6"/>
    <w:rPr>
      <w:b/>
      <w:bCs/>
    </w:rPr>
  </w:style>
  <w:style w:type="character" w:styleId="a4">
    <w:name w:val="Emphasis"/>
    <w:basedOn w:val="a0"/>
    <w:uiPriority w:val="20"/>
    <w:qFormat/>
    <w:rsid w:val="002D57A6"/>
    <w:rPr>
      <w:i/>
      <w:iCs/>
    </w:rPr>
  </w:style>
  <w:style w:type="character" w:customStyle="1" w:styleId="a5">
    <w:name w:val="Без интервала Знак"/>
    <w:uiPriority w:val="1"/>
    <w:qFormat/>
    <w:rsid w:val="00E70903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qFormat/>
    <w:rsid w:val="00931EBB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basedOn w:val="a0"/>
    <w:uiPriority w:val="99"/>
    <w:qFormat/>
    <w:rsid w:val="00887E01"/>
  </w:style>
  <w:style w:type="character" w:customStyle="1" w:styleId="a7">
    <w:name w:val="Нижний колонтитул Знак"/>
    <w:basedOn w:val="a0"/>
    <w:uiPriority w:val="99"/>
    <w:qFormat/>
    <w:rsid w:val="00887E01"/>
  </w:style>
  <w:style w:type="paragraph" w:customStyle="1" w:styleId="a8">
    <w:name w:val="Заголовок"/>
    <w:basedOn w:val="a"/>
    <w:next w:val="a9"/>
    <w:qFormat/>
    <w:rsid w:val="009734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734ED"/>
    <w:pPr>
      <w:spacing w:after="140" w:line="276" w:lineRule="auto"/>
    </w:pPr>
  </w:style>
  <w:style w:type="paragraph" w:styleId="aa">
    <w:name w:val="List"/>
    <w:basedOn w:val="a9"/>
    <w:rsid w:val="009734ED"/>
    <w:rPr>
      <w:rFonts w:cs="Arial"/>
    </w:rPr>
  </w:style>
  <w:style w:type="paragraph" w:customStyle="1" w:styleId="Caption">
    <w:name w:val="Caption"/>
    <w:basedOn w:val="a"/>
    <w:qFormat/>
    <w:rsid w:val="009734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734ED"/>
    <w:pPr>
      <w:suppressLineNumbers/>
    </w:pPr>
    <w:rPr>
      <w:rFonts w:cs="Arial"/>
    </w:rPr>
  </w:style>
  <w:style w:type="paragraph" w:customStyle="1" w:styleId="c18">
    <w:name w:val="c18"/>
    <w:basedOn w:val="a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035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2D57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42C2F"/>
    <w:pPr>
      <w:ind w:left="720"/>
      <w:contextualSpacing/>
    </w:pPr>
  </w:style>
  <w:style w:type="paragraph" w:customStyle="1" w:styleId="ConsPlusNormal">
    <w:name w:val="ConsPlusNormal"/>
    <w:qFormat/>
    <w:rsid w:val="002B7C4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10">
    <w:name w:val="c10"/>
    <w:basedOn w:val="a"/>
    <w:uiPriority w:val="99"/>
    <w:qFormat/>
    <w:rsid w:val="003168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E709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0903"/>
    <w:pPr>
      <w:ind w:left="113" w:right="113"/>
      <w:jc w:val="center"/>
    </w:pPr>
    <w:rPr>
      <w:rFonts w:cs="Times New Roman"/>
    </w:rPr>
  </w:style>
  <w:style w:type="paragraph" w:customStyle="1" w:styleId="af">
    <w:name w:val="Верхний и нижний колонтитулы"/>
    <w:basedOn w:val="a"/>
    <w:qFormat/>
    <w:rsid w:val="009734ED"/>
  </w:style>
  <w:style w:type="paragraph" w:customStyle="1" w:styleId="Header">
    <w:name w:val="Header"/>
    <w:basedOn w:val="a"/>
    <w:uiPriority w:val="99"/>
    <w:unhideWhenUsed/>
    <w:rsid w:val="00887E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87E0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30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kdou15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ou15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C210-D829-43D1-9D7D-96EB22CB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7248</Words>
  <Characters>41318</Characters>
  <Application>Microsoft Office Word</Application>
  <DocSecurity>0</DocSecurity>
  <Lines>344</Lines>
  <Paragraphs>96</Paragraphs>
  <ScaleCrop>false</ScaleCrop>
  <Company>MultiDVD Team</Company>
  <LinksUpToDate>false</LinksUpToDate>
  <CharactersWithSpaces>48470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Desstcop</dc:creator>
  <cp:lastModifiedBy>User</cp:lastModifiedBy>
  <cp:revision>4</cp:revision>
  <dcterms:created xsi:type="dcterms:W3CDTF">2021-07-04T17:00:00Z</dcterms:created>
  <dcterms:modified xsi:type="dcterms:W3CDTF">2021-07-05T13:51:00Z</dcterms:modified>
  <dc:language>ru-RU</dc:language>
</cp:coreProperties>
</file>