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 xml:space="preserve">Краткое описание </w:t>
      </w:r>
    </w:p>
    <w:p w:rsidR="00AF1EB8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74">
        <w:rPr>
          <w:rFonts w:ascii="Times New Roman" w:hAnsi="Times New Roman" w:cs="Times New Roman"/>
          <w:b/>
          <w:sz w:val="28"/>
          <w:szCs w:val="28"/>
        </w:rPr>
        <w:t xml:space="preserve">адаптированной образовательной программы дошкольного образования детей с </w:t>
      </w:r>
      <w:r w:rsidR="00736ED3" w:rsidRPr="00736ED3"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</w:t>
      </w:r>
      <w:r w:rsidRPr="002B0C74">
        <w:rPr>
          <w:rFonts w:ascii="Times New Roman" w:hAnsi="Times New Roman" w:cs="Times New Roman"/>
          <w:b/>
          <w:sz w:val="28"/>
          <w:szCs w:val="28"/>
        </w:rPr>
        <w:t>государственного казенного дошкольного образовательного учреждения «Детский сад № 15 «Ласточка»</w:t>
      </w:r>
    </w:p>
    <w:p w:rsid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с </w:t>
      </w:r>
      <w:r w:rsidR="00736ED3" w:rsidRPr="00736ED3">
        <w:rPr>
          <w:rFonts w:ascii="Times New Roman" w:hAnsi="Times New Roman" w:cs="Times New Roman"/>
          <w:sz w:val="24"/>
          <w:szCs w:val="24"/>
        </w:rPr>
        <w:t>расстройствами аути</w:t>
      </w:r>
      <w:r w:rsidR="00736ED3">
        <w:rPr>
          <w:rFonts w:ascii="Times New Roman" w:hAnsi="Times New Roman" w:cs="Times New Roman"/>
          <w:sz w:val="24"/>
          <w:szCs w:val="24"/>
        </w:rPr>
        <w:t xml:space="preserve">стического спектра </w:t>
      </w:r>
      <w:r w:rsidRPr="00736ED3">
        <w:rPr>
          <w:rFonts w:ascii="Times New Roman" w:hAnsi="Times New Roman" w:cs="Times New Roman"/>
          <w:sz w:val="24"/>
          <w:szCs w:val="24"/>
        </w:rPr>
        <w:t>(далее – Программа) государственного казенного дошкольного образовательного учреждения «Детский сад № 15 «</w:t>
      </w:r>
      <w:r w:rsidRPr="002B0C74">
        <w:rPr>
          <w:rFonts w:ascii="Times New Roman" w:hAnsi="Times New Roman" w:cs="Times New Roman"/>
          <w:sz w:val="24"/>
          <w:szCs w:val="24"/>
        </w:rPr>
        <w:t xml:space="preserve">Ласточка» (далее – ГКДОУ, Организация) разработана в соответствии с требованиями ФГОС ДО (Приказ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России от 17.10.2013 года № 1155, рег.№ 30384), на основе ФАОП ДО для обучающихся с ограниченными возможностями здоровья (Приказ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(Зарегистрированной 27.01.2023 г. № 72149).  с учетом примерной основной образовательной программы дошкольного образования «От рождения до школы» под ред. Н.Е.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Э.М.Дорофеева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(6-е изд.,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2B0C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C74">
        <w:rPr>
          <w:rFonts w:ascii="Times New Roman" w:hAnsi="Times New Roman" w:cs="Times New Roman"/>
          <w:sz w:val="24"/>
          <w:szCs w:val="24"/>
        </w:rPr>
        <w:t xml:space="preserve"> и доп. – М.: МОЗАИКА-СИНТЕЗ, 2021).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в соответствии с программами коррекционной работы: «Программы воспитания и обучения дошкольников с задержкой психического развития» /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И. Г. Вечканова, О. П.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 и др.; Под. ред.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К. А. </w:t>
      </w:r>
      <w:proofErr w:type="gramStart"/>
      <w:r w:rsidRPr="002B0C74">
        <w:rPr>
          <w:rFonts w:ascii="Times New Roman" w:hAnsi="Times New Roman" w:cs="Times New Roman"/>
          <w:sz w:val="24"/>
          <w:szCs w:val="24"/>
        </w:rPr>
        <w:t>Логиновой.—</w:t>
      </w:r>
      <w:proofErr w:type="gramEnd"/>
      <w:r w:rsidRPr="002B0C74">
        <w:rPr>
          <w:rFonts w:ascii="Times New Roman" w:hAnsi="Times New Roman" w:cs="Times New Roman"/>
          <w:sz w:val="24"/>
          <w:szCs w:val="24"/>
        </w:rPr>
        <w:t xml:space="preserve"> СПб.: ЦЦК проф. Л. Б. </w:t>
      </w:r>
      <w:proofErr w:type="spellStart"/>
      <w:r w:rsidRPr="002B0C74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2B0C74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>Программа является нормативно 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ГКДОУ «Детский сад № 15 «Ласточка».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деятельности, обеспечивает разностороннее гармоничное развитие детей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 развитию.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По своему организационно-управленческому статусу данная Программа, реализует принципы Стандарта и имеет модульную структуру.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Рамочный характер Программы раскрывается через представление общей модели образовательного процесса в Организации, возрастных нормативов развития, общих и особых образовательных потребностей обучающихся дошкольного </w:t>
      </w:r>
      <w:r w:rsidRPr="00736ED3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 с </w:t>
      </w:r>
      <w:r w:rsidR="00736ED3" w:rsidRPr="00736ED3">
        <w:rPr>
          <w:rFonts w:ascii="Times New Roman" w:hAnsi="Times New Roman" w:cs="Times New Roman"/>
          <w:sz w:val="24"/>
          <w:szCs w:val="24"/>
        </w:rPr>
        <w:t>расстройствами аутистического спектра (далее - РАС)</w:t>
      </w:r>
      <w:r w:rsidRPr="00736ED3">
        <w:rPr>
          <w:rFonts w:ascii="Times New Roman" w:hAnsi="Times New Roman" w:cs="Times New Roman"/>
          <w:sz w:val="24"/>
          <w:szCs w:val="24"/>
          <w:lang w:eastAsia="ru-RU"/>
        </w:rPr>
        <w:t>, определение структуры и наполнения содержания образовательной деятельности в соответствии с направлениями развития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основная образовательная программа Организации. Модульный характер представления содержания.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формированию Программы, планируемые результаты ее освоения в виде целевых ориентиров.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1. Предметная деятельность.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2. Игровая (сюжетно-ролевая игра, игра с правилами и другие виды игры).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3. Коммуникативная (общение и взаимодействие с педагогическим работником и другими детьми).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восприятие художественной литературы и фольклора,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 (в помещении и на улице),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изобразительная (рисование, лепка, аппликация),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обучающихся с </w:t>
      </w:r>
      <w:r w:rsidR="00736ED3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в социум.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Программа коррекционно-развивающей работы: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1. Является неотъемлемой частью адаптированной образовательной программы дошкольного образования обучающихся с </w:t>
      </w:r>
      <w:r w:rsidR="00736ED3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дошкольных образовательных групп компенсирующей направленности.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2. Обеспечивает достижение максимальной реализации реабилитационного потенциала.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3. Учитывает особые образовательные потребности обучающихся раннего и дошкольного возраста с </w:t>
      </w:r>
      <w:r w:rsidR="00736ED3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r w:rsidRPr="002B0C74">
        <w:rPr>
          <w:rFonts w:ascii="Times New Roman" w:hAnsi="Times New Roman" w:cs="Times New Roman"/>
          <w:sz w:val="24"/>
          <w:szCs w:val="24"/>
          <w:lang w:eastAsia="ru-RU"/>
        </w:rPr>
        <w:t>, удовлетворение которых открывает возможность общего образования.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планируемые результаты дошкольного образования обучающихся дошкольного возраста с </w:t>
      </w:r>
      <w:r w:rsidR="00736ED3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bookmarkStart w:id="0" w:name="_GoBack"/>
      <w:bookmarkEnd w:id="0"/>
      <w:r w:rsidRPr="002B0C74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дошкольных образовательных групп компенсирующей направленности.</w:t>
      </w:r>
    </w:p>
    <w:p w:rsidR="002B0C74" w:rsidRPr="002B0C74" w:rsidRDefault="002B0C74" w:rsidP="002B0C74">
      <w:pPr>
        <w:shd w:val="clear" w:color="auto" w:fill="FFFFFF"/>
        <w:tabs>
          <w:tab w:val="left" w:pos="0"/>
          <w:tab w:val="left" w:pos="9781"/>
        </w:tabs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C74"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Объем обязательной части АОП ДО составляет не менее 60% от ее общего объема. Объем части Программы, формируемой участниками образовательных отношений </w:t>
      </w:r>
      <w:r w:rsidRPr="002B0C74">
        <w:rPr>
          <w:rFonts w:ascii="Times New Roman" w:hAnsi="Times New Roman" w:cs="Times New Roman"/>
          <w:sz w:val="24"/>
          <w:szCs w:val="24"/>
        </w:rPr>
        <w:lastRenderedPageBreak/>
        <w:t>составляет не более 40% от ее общего объема. Программа содержит описание традиционных событий группы и ДОУ, праздников и мероприятий с учетом региональных и других социокультурных особенностей.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детей в возрасте от трех до семи (восьми) лет и реализуется на государственном языке Российской Федерации - русском.     </w:t>
      </w:r>
    </w:p>
    <w:p w:rsidR="002B0C74" w:rsidRPr="002B0C74" w:rsidRDefault="002B0C74" w:rsidP="002B0C74">
      <w:pPr>
        <w:tabs>
          <w:tab w:val="left" w:pos="0"/>
          <w:tab w:val="left" w:pos="9781"/>
        </w:tabs>
        <w:spacing w:after="0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2B0C74">
        <w:rPr>
          <w:rFonts w:ascii="Times New Roman" w:hAnsi="Times New Roman" w:cs="Times New Roman"/>
          <w:sz w:val="24"/>
          <w:szCs w:val="24"/>
        </w:rPr>
        <w:t>Срок реализации программы 4 учебных года (с 01 сентября 2023 года по 31 мая 2027 года).</w:t>
      </w:r>
    </w:p>
    <w:p w:rsidR="002B0C74" w:rsidRPr="002B0C74" w:rsidRDefault="002B0C74" w:rsidP="002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0C74" w:rsidRPr="002B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0E"/>
    <w:rsid w:val="00154D0E"/>
    <w:rsid w:val="002B0C74"/>
    <w:rsid w:val="00736ED3"/>
    <w:rsid w:val="00A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7DD"/>
  <w15:chartTrackingRefBased/>
  <w15:docId w15:val="{67212013-3045-4AEC-9B44-1A98F74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2024-02-01T10:20:00Z</dcterms:created>
  <dcterms:modified xsi:type="dcterms:W3CDTF">2024-02-01T11:24:00Z</dcterms:modified>
</cp:coreProperties>
</file>